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CAC5C" w14:textId="0BD0BC6C" w:rsidR="00840BAD" w:rsidRPr="00144618" w:rsidRDefault="00144618" w:rsidP="00840BAD">
      <w:pPr>
        <w:jc w:val="center"/>
        <w:rPr>
          <w:b/>
          <w:bCs/>
          <w:sz w:val="32"/>
          <w:szCs w:val="32"/>
        </w:rPr>
      </w:pPr>
      <w:r w:rsidRPr="00144618">
        <w:rPr>
          <w:b/>
          <w:bCs/>
          <w:sz w:val="32"/>
          <w:szCs w:val="32"/>
        </w:rPr>
        <w:t>Next Steps in the Expedited Process for Child Support</w:t>
      </w:r>
    </w:p>
    <w:p w14:paraId="4DA819D3" w14:textId="77777777" w:rsidR="00840BAD" w:rsidRDefault="00840BAD" w:rsidP="00840BAD">
      <w:r w:rsidRPr="00F85DD8">
        <w:t xml:space="preserve">Now that a final order has been entered </w:t>
      </w:r>
      <w:proofErr w:type="gramStart"/>
      <w:r w:rsidRPr="00F85DD8">
        <w:t>in</w:t>
      </w:r>
      <w:proofErr w:type="gramEnd"/>
      <w:r w:rsidRPr="00F85DD8">
        <w:t xml:space="preserve"> your case, the next step is to finalize child support through the expedited process.</w:t>
      </w:r>
      <w:r>
        <w:t xml:space="preserve"> Here is what we need from you:</w:t>
      </w:r>
    </w:p>
    <w:p w14:paraId="44F39B6E" w14:textId="45838446" w:rsidR="00840BAD" w:rsidRPr="008E6CD5" w:rsidRDefault="527D6005" w:rsidP="00840BAD">
      <w:pPr>
        <w:pStyle w:val="ListParagraph"/>
        <w:numPr>
          <w:ilvl w:val="0"/>
          <w:numId w:val="1"/>
        </w:numPr>
        <w:contextualSpacing w:val="0"/>
        <w:jc w:val="both"/>
        <w:rPr>
          <w:b/>
          <w:bCs/>
        </w:rPr>
      </w:pPr>
      <w:r w:rsidRPr="646322C9">
        <w:rPr>
          <w:b/>
          <w:bCs/>
        </w:rPr>
        <w:t>Initiate a child support case</w:t>
      </w:r>
      <w:r>
        <w:t xml:space="preserve">: If you don’t already have an open child support case, then either you or the other party will need to apply for child support services. You can apply online here: </w:t>
      </w:r>
      <w:hyperlink r:id="rId8">
        <w:r w:rsidRPr="646322C9">
          <w:rPr>
            <w:rStyle w:val="Hyperlink"/>
          </w:rPr>
          <w:t>DHS-1958-ENG (Application for Child Support Services)</w:t>
        </w:r>
      </w:hyperlink>
      <w:r>
        <w:t xml:space="preserve"> or you can contact your local county child support office and ask for help applying. Once you’ve applied for services, a child support hearing should be scheduled by the Court.</w:t>
      </w:r>
    </w:p>
    <w:p w14:paraId="509E9464" w14:textId="77777777" w:rsidR="00840BAD" w:rsidRPr="008E6CD5" w:rsidRDefault="00840BAD" w:rsidP="00840BAD">
      <w:pPr>
        <w:pStyle w:val="ListParagraph"/>
        <w:numPr>
          <w:ilvl w:val="0"/>
          <w:numId w:val="1"/>
        </w:numPr>
        <w:contextualSpacing w:val="0"/>
        <w:jc w:val="both"/>
      </w:pPr>
      <w:r w:rsidRPr="002C57D3">
        <w:rPr>
          <w:b/>
          <w:bCs/>
        </w:rPr>
        <w:t>Provide requested documents:</w:t>
      </w:r>
      <w:r>
        <w:t xml:space="preserve"> </w:t>
      </w:r>
      <w:r w:rsidRPr="008E6CD5">
        <w:t>Provide the following documents</w:t>
      </w:r>
      <w:r>
        <w:t xml:space="preserve"> no later than (</w:t>
      </w:r>
      <w:r w:rsidRPr="37802664">
        <w:rPr>
          <w:highlight w:val="yellow"/>
        </w:rPr>
        <w:t xml:space="preserve">specific due date OR </w:t>
      </w:r>
      <w:r w:rsidRPr="1891A661">
        <w:rPr>
          <w:highlight w:val="yellow"/>
        </w:rPr>
        <w:t>four weeks</w:t>
      </w:r>
      <w:r w:rsidRPr="37802664">
        <w:rPr>
          <w:highlight w:val="yellow"/>
        </w:rPr>
        <w:t xml:space="preserve"> prior to hearing</w:t>
      </w:r>
      <w:r>
        <w:t>)</w:t>
      </w:r>
      <w:r w:rsidRPr="008E6CD5">
        <w:t>:</w:t>
      </w:r>
    </w:p>
    <w:p w14:paraId="6EAF9A77" w14:textId="77777777" w:rsidR="00840BAD" w:rsidRPr="00147090" w:rsidRDefault="00840BAD" w:rsidP="00840BAD">
      <w:pPr>
        <w:numPr>
          <w:ilvl w:val="2"/>
          <w:numId w:val="2"/>
        </w:numPr>
        <w:spacing w:after="0"/>
        <w:ind w:left="1714"/>
        <w:jc w:val="both"/>
      </w:pPr>
      <w:r>
        <w:t xml:space="preserve">Your </w:t>
      </w:r>
      <w:proofErr w:type="gramStart"/>
      <w:r>
        <w:t>paystubs</w:t>
      </w:r>
      <w:proofErr w:type="gramEnd"/>
      <w:r>
        <w:t xml:space="preserve"> from the last 3 months. </w:t>
      </w:r>
    </w:p>
    <w:p w14:paraId="61C5B4C6" w14:textId="77777777" w:rsidR="00840BAD" w:rsidRPr="00147090" w:rsidRDefault="00840BAD" w:rsidP="00840BAD">
      <w:pPr>
        <w:numPr>
          <w:ilvl w:val="2"/>
          <w:numId w:val="2"/>
        </w:numPr>
        <w:spacing w:after="0"/>
        <w:ind w:left="1714"/>
        <w:jc w:val="both"/>
      </w:pPr>
      <w:r>
        <w:t>Your full tax returns from the past 2 years (if not already on file). These returns must include</w:t>
      </w:r>
      <w:r w:rsidRPr="00147090">
        <w:t xml:space="preserve"> all schedules and attachments</w:t>
      </w:r>
      <w:r>
        <w:t xml:space="preserve">. </w:t>
      </w:r>
    </w:p>
    <w:p w14:paraId="78B4FF58" w14:textId="77777777" w:rsidR="00840BAD" w:rsidRPr="00147090" w:rsidRDefault="00840BAD" w:rsidP="00840BAD">
      <w:pPr>
        <w:numPr>
          <w:ilvl w:val="2"/>
          <w:numId w:val="2"/>
        </w:numPr>
        <w:spacing w:after="0"/>
        <w:ind w:left="1714"/>
        <w:jc w:val="both"/>
      </w:pPr>
      <w:r w:rsidRPr="00147090">
        <w:t xml:space="preserve">Verification of the cost of </w:t>
      </w:r>
      <w:r>
        <w:t>health, dental, and vision</w:t>
      </w:r>
      <w:r w:rsidRPr="00147090">
        <w:t xml:space="preserve"> insurance available to you through your employer</w:t>
      </w:r>
      <w:r>
        <w:t xml:space="preserve">. Please include the cost for all coverage options available (single, single + 1, family, </w:t>
      </w:r>
      <w:proofErr w:type="spellStart"/>
      <w:r>
        <w:t>etc</w:t>
      </w:r>
      <w:proofErr w:type="spellEnd"/>
      <w:r>
        <w:t>).</w:t>
      </w:r>
    </w:p>
    <w:p w14:paraId="52B4D6FE" w14:textId="77777777" w:rsidR="00840BAD" w:rsidRPr="00147090" w:rsidRDefault="00840BAD" w:rsidP="00840BAD">
      <w:pPr>
        <w:numPr>
          <w:ilvl w:val="2"/>
          <w:numId w:val="2"/>
        </w:numPr>
        <w:spacing w:after="0"/>
        <w:ind w:left="1714"/>
        <w:jc w:val="both"/>
      </w:pPr>
      <w:r>
        <w:t>Proof</w:t>
      </w:r>
      <w:r w:rsidRPr="00147090">
        <w:t xml:space="preserve"> of all childcare costs</w:t>
      </w:r>
      <w:r>
        <w:t xml:space="preserve"> you incur for the joint children. </w:t>
      </w:r>
    </w:p>
    <w:p w14:paraId="7EA8AA35" w14:textId="77777777" w:rsidR="00840BAD" w:rsidRDefault="00840BAD" w:rsidP="00840BAD">
      <w:pPr>
        <w:numPr>
          <w:ilvl w:val="2"/>
          <w:numId w:val="2"/>
        </w:numPr>
        <w:spacing w:after="0"/>
        <w:ind w:left="1714"/>
        <w:jc w:val="both"/>
      </w:pPr>
      <w:r>
        <w:t xml:space="preserve">Documentation </w:t>
      </w:r>
      <w:proofErr w:type="gramStart"/>
      <w:r>
        <w:t>proving</w:t>
      </w:r>
      <w:proofErr w:type="gramEnd"/>
      <w:r>
        <w:t xml:space="preserve"> any child support payments you have made or received from the other party.</w:t>
      </w:r>
    </w:p>
    <w:p w14:paraId="2796AE96" w14:textId="77777777" w:rsidR="00840BAD" w:rsidRDefault="00840BAD" w:rsidP="00840BAD">
      <w:pPr>
        <w:numPr>
          <w:ilvl w:val="2"/>
          <w:numId w:val="2"/>
        </w:numPr>
        <w:spacing w:after="0"/>
        <w:ind w:left="1714"/>
        <w:jc w:val="both"/>
      </w:pPr>
      <w:r>
        <w:t>Proof of extra expenses incurred that are directly related to the joint child(ren); i.e., extra-curricular fees, school lunch accounts, school supplies, etc. If no such expenses have been incurred, then you may present evidence or testimony of anticipated extra expenses and ask for a contribution from the other parent “as and for additional child support.”</w:t>
      </w:r>
    </w:p>
    <w:p w14:paraId="5AB489BB" w14:textId="77777777" w:rsidR="00840BAD" w:rsidRPr="0010110D" w:rsidRDefault="00840BAD" w:rsidP="00840BAD">
      <w:pPr>
        <w:numPr>
          <w:ilvl w:val="2"/>
          <w:numId w:val="2"/>
        </w:numPr>
        <w:spacing w:after="0"/>
        <w:ind w:left="1714"/>
        <w:jc w:val="both"/>
      </w:pPr>
      <w:r w:rsidRPr="0010110D">
        <w:t xml:space="preserve">Court orders outlining any other child support obligations </w:t>
      </w:r>
      <w:r>
        <w:t>or awards you</w:t>
      </w:r>
      <w:r w:rsidRPr="0010110D">
        <w:t xml:space="preserve"> may have.</w:t>
      </w:r>
    </w:p>
    <w:p w14:paraId="5B14B196" w14:textId="77777777" w:rsidR="00840BAD" w:rsidRDefault="00840BAD" w:rsidP="00840BAD">
      <w:pPr>
        <w:numPr>
          <w:ilvl w:val="2"/>
          <w:numId w:val="2"/>
        </w:numPr>
        <w:spacing w:after="0"/>
        <w:ind w:left="1714"/>
        <w:jc w:val="both"/>
      </w:pPr>
      <w:r>
        <w:t xml:space="preserve">Any other information or documents you feel are relevant to your income or the other party’s income, including documentation of other sources of income. </w:t>
      </w:r>
    </w:p>
    <w:p w14:paraId="43ED9B7D" w14:textId="0C4649D6" w:rsidR="00840BAD" w:rsidRDefault="44DB0707" w:rsidP="00840BAD">
      <w:pPr>
        <w:numPr>
          <w:ilvl w:val="0"/>
          <w:numId w:val="1"/>
        </w:numPr>
        <w:spacing w:before="240"/>
        <w:jc w:val="both"/>
      </w:pPr>
      <w:r w:rsidRPr="7DA9BCE2">
        <w:rPr>
          <w:b/>
          <w:bCs/>
        </w:rPr>
        <w:t>Funds Request:</w:t>
      </w:r>
      <w:r>
        <w:t xml:space="preserve"> You will receive a funds request f</w:t>
      </w:r>
      <w:r w:rsidR="70AA6A59">
        <w:t xml:space="preserve">rom </w:t>
      </w:r>
      <w:r>
        <w:t xml:space="preserve">our finance department in the amount of </w:t>
      </w:r>
      <w:r w:rsidRPr="7DA9BCE2">
        <w:rPr>
          <w:highlight w:val="yellow"/>
        </w:rPr>
        <w:t>($2,500 simple cases OR $4,000 complex cases</w:t>
      </w:r>
      <w:r>
        <w:t>)</w:t>
      </w:r>
      <w:r w:rsidR="0A9D62A0">
        <w:t>, which will be due in 30 days</w:t>
      </w:r>
      <w:r>
        <w:t>. These funds will be deposited into your trust account and applied toward the time billed for preparation and attendance at the hearing.</w:t>
      </w:r>
      <w:r w:rsidR="000C6FB9">
        <w:t xml:space="preserve"> If we do not receive these funds by the deadline, we may need to withdraw as your attorney in this matter. </w:t>
      </w:r>
    </w:p>
    <w:p w14:paraId="0D72D5A4" w14:textId="77777777" w:rsidR="00840BAD" w:rsidRDefault="00840BAD" w:rsidP="00840BAD">
      <w:pPr>
        <w:numPr>
          <w:ilvl w:val="0"/>
          <w:numId w:val="1"/>
        </w:numPr>
        <w:spacing w:before="240"/>
        <w:jc w:val="both"/>
      </w:pPr>
      <w:r w:rsidRPr="0032603E">
        <w:rPr>
          <w:b/>
          <w:bCs/>
        </w:rPr>
        <w:t>Hearing Preparation:</w:t>
      </w:r>
      <w:r w:rsidRPr="0032603E">
        <w:t xml:space="preserve"> Once you have provided our office with the requested documents, we will schedule a time for you to speak with the attorney. During that meeting, the attorney will review any outstanding questions</w:t>
      </w:r>
      <w:r>
        <w:t xml:space="preserve"> they have</w:t>
      </w:r>
      <w:r w:rsidRPr="0032603E">
        <w:t>, address any questions you may have, and prepare you for the types of questions the Magistrate (the child support judge) may ask at the hearing.</w:t>
      </w:r>
    </w:p>
    <w:p w14:paraId="28F25B79" w14:textId="77777777" w:rsidR="0006263A" w:rsidRDefault="0006263A"/>
    <w:sectPr w:rsidR="0006263A" w:rsidSect="00840BA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DC603A"/>
    <w:multiLevelType w:val="hybridMultilevel"/>
    <w:tmpl w:val="C694D436"/>
    <w:lvl w:ilvl="0" w:tplc="DD8E538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CF135D"/>
    <w:multiLevelType w:val="hybridMultilevel"/>
    <w:tmpl w:val="A5D210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8064491">
    <w:abstractNumId w:val="0"/>
  </w:num>
  <w:num w:numId="2" w16cid:durableId="95684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BAD"/>
    <w:rsid w:val="0006263A"/>
    <w:rsid w:val="000C6FB9"/>
    <w:rsid w:val="00144618"/>
    <w:rsid w:val="003D5501"/>
    <w:rsid w:val="005A6C10"/>
    <w:rsid w:val="00642923"/>
    <w:rsid w:val="0075034A"/>
    <w:rsid w:val="00801C0D"/>
    <w:rsid w:val="00840BAD"/>
    <w:rsid w:val="008A53DA"/>
    <w:rsid w:val="00905A65"/>
    <w:rsid w:val="00977656"/>
    <w:rsid w:val="00A34F28"/>
    <w:rsid w:val="00B0482F"/>
    <w:rsid w:val="00B974FB"/>
    <w:rsid w:val="00BC55EC"/>
    <w:rsid w:val="00ED1A45"/>
    <w:rsid w:val="0A9D62A0"/>
    <w:rsid w:val="24218296"/>
    <w:rsid w:val="353F3ECB"/>
    <w:rsid w:val="44DB0707"/>
    <w:rsid w:val="527D6005"/>
    <w:rsid w:val="646322C9"/>
    <w:rsid w:val="69530552"/>
    <w:rsid w:val="70AA6A59"/>
    <w:rsid w:val="7DA9B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820E2"/>
  <w15:chartTrackingRefBased/>
  <w15:docId w15:val="{EEAEC1C9-49A6-47C5-9AD5-8378F18A1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BAD"/>
    <w:pPr>
      <w:spacing w:line="259" w:lineRule="auto"/>
    </w:pPr>
    <w:rPr>
      <w:rFonts w:ascii="Garamond" w:hAnsi="Garamond"/>
      <w:sz w:val="26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0B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0B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0B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0B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0B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0B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0B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0B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0B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0B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0B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0B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0B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0B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0B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0B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0B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0B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0B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0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0B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0B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0B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0B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0B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0B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0B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0B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0BA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40BA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ocs.mn.gov/forms/DHS-1958-EN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f753a9-d597-4124-abce-e1c5c0fa10b4">
      <Terms xmlns="http://schemas.microsoft.com/office/infopath/2007/PartnerControls"/>
    </lcf76f155ced4ddcb4097134ff3c332f>
    <TaxCatchAll xmlns="0d06aa2e-9077-44b9-aac0-5d88539ffb1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223BFF70315948A055F8EB2263B8FC" ma:contentTypeVersion="18" ma:contentTypeDescription="Create a new document." ma:contentTypeScope="" ma:versionID="c172b5f4d4ab712847a1557c60bd8da5">
  <xsd:schema xmlns:xsd="http://www.w3.org/2001/XMLSchema" xmlns:xs="http://www.w3.org/2001/XMLSchema" xmlns:p="http://schemas.microsoft.com/office/2006/metadata/properties" xmlns:ns2="31f753a9-d597-4124-abce-e1c5c0fa10b4" xmlns:ns3="0d06aa2e-9077-44b9-aac0-5d88539ffb1f" targetNamespace="http://schemas.microsoft.com/office/2006/metadata/properties" ma:root="true" ma:fieldsID="6396f06894959991b08d4c2c86c79833" ns2:_="" ns3:_="">
    <xsd:import namespace="31f753a9-d597-4124-abce-e1c5c0fa10b4"/>
    <xsd:import namespace="0d06aa2e-9077-44b9-aac0-5d88539ffb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753a9-d597-4124-abce-e1c5c0fa10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09c9a9-da49-4b93-8c09-ac181fcd36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06aa2e-9077-44b9-aac0-5d88539ffb1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4dce00a-e0fe-4f3b-9557-b0c661fb4651}" ma:internalName="TaxCatchAll" ma:showField="CatchAllData" ma:web="0d06aa2e-9077-44b9-aac0-5d88539ffb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75E66C-1A07-4784-81FB-3D2D1C9636D0}">
  <ds:schemaRefs>
    <ds:schemaRef ds:uri="http://schemas.microsoft.com/office/2006/metadata/properties"/>
    <ds:schemaRef ds:uri="http://schemas.microsoft.com/office/infopath/2007/PartnerControls"/>
    <ds:schemaRef ds:uri="31f753a9-d597-4124-abce-e1c5c0fa10b4"/>
    <ds:schemaRef ds:uri="0d06aa2e-9077-44b9-aac0-5d88539ffb1f"/>
  </ds:schemaRefs>
</ds:datastoreItem>
</file>

<file path=customXml/itemProps2.xml><?xml version="1.0" encoding="utf-8"?>
<ds:datastoreItem xmlns:ds="http://schemas.openxmlformats.org/officeDocument/2006/customXml" ds:itemID="{A4D4FB87-466F-4B92-9535-EDEC56E718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C4F290-8DE8-468A-87E6-5D08A6C79F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f753a9-d597-4124-abce-e1c5c0fa10b4"/>
    <ds:schemaRef ds:uri="0d06aa2e-9077-44b9-aac0-5d88539ffb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408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Brandi Forstner</dc:creator>
  <cp:keywords/>
  <dc:description/>
  <cp:lastModifiedBy>Brandi Forstner</cp:lastModifiedBy>
  <cp:revision>10</cp:revision>
  <dcterms:created xsi:type="dcterms:W3CDTF">2026-02-11T20:40:00Z</dcterms:created>
  <dcterms:modified xsi:type="dcterms:W3CDTF">2026-05-12T15:33:00Z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0x01010049223BFF70315948A055F8EB2263B8FC</vt:lpwstr>
  </property>
  <property fmtid="{D5CDD505-2E9C-101B-9397-08002B2CF9AE}" pid="3" name="MediaServiceImageTags">
    <vt:lpwstr/>
  </property>
</Properties>
</file>